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body>
    <w:p>
      <w:r>
        <w:rPr>
          <w:color w:val="595959"/>
          <w:sz w:val="18"/>
          <w:szCs w:val="18"/>
        </w:rPr>
        <w:t xml:space="preserve">Système de Management de la Qualité</w:t>
      </w:r>
    </w:p>
    <w:p>
      <w:r>
        <w:rPr>
          <w:color w:val="595959"/>
          <w:sz w:val="18"/>
          <w:szCs w:val="18"/>
        </w:rPr>
        <w:t xml:space="preserve">GUIDE D'UTILISATION DU PACK SMQ ISO 9001:2015</w:t>
      </w:r>
    </w:p>
    <w:p>
      <w:r>
        <w:rPr>
          <w:color w:val="595959"/>
          <w:sz w:val="18"/>
          <w:szCs w:val="18"/>
        </w:rPr>
        <w:t xml:space="preserve">Comment prendre en main la documentation ISO 9001:2015</w:t>
      </w:r>
    </w:p>
    <w:p>
      <w:pPr>
        <w:spacing w:before="240" w:after="80"/>
      </w:pPr>
      <w:r>
        <w:rPr>
          <w:b/>
          <w:color w:val="1F4E79"/>
          <w:sz w:val="32"/>
          <w:szCs w:val="32"/>
        </w:rPr>
        <w:t xml:space="preserve">Référence : GUI-QMS-001 | Révision : 1.0 | Statut : Approuvé</w:t>
      </w:r>
    </w:p>
    <w:p>
      <w:pPr>
        <w:pStyle w:val="Heading1"/>
      </w:pPr>
      <w:r>
        <w:t xml:space="preserve">ÉTAPE 1 - PRÉPARATION (15 minutes)</w:t>
      </w:r>
    </w:p>
    <w:p>
      <w:r>
        <w:t xml:space="preserve">1.1 Dézippez l'archive dans un dossier de travail :</w:t>
      </w:r>
    </w:p>
    <w:p>
      <w:r>
        <w:t xml:space="preserve">Ex. : C:\SMQ_[VotreOrganisation]\</w:t>
      </w:r>
    </w:p>
    <w:p>
      <w:r>
        <w:t xml:space="preserve">1.2 Sauvegardez les originaux dans un sous-dossier "_Originaux"</w:t>
      </w:r>
    </w:p>
    <w:p>
      <w:r>
        <w:t xml:space="preserve">avant toute modification (par sécurité).</w:t>
      </w:r>
    </w:p>
    <w:p>
      <w:r>
        <w:t xml:space="preserve">1.3 Préparez les éléments à personnaliser :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Logo de votre organisation (PNG ou JPG, fond transparent recommandé)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Nom complet de l'organisation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Coordonnées (adresse, téléphone, email, site web)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Noms et titres des responsables (Direction, Resp. Qualité, etc.)</w:t>
      </w:r>
    </w:p>
    <w:p>
      <w:pPr>
        <w:pStyle w:val="Heading1"/>
      </w:pPr>
      <w:r>
        <w:t xml:space="preserve">ÉTAPE 2 - PERSONNALISATION DES DOCUMENTS WORD (2-4 heures)</w:t>
      </w:r>
    </w:p>
    <w:p>
      <w:r>
        <w:t xml:space="preserve">2.1 PLACEHOLDERS À REMPLACER</w:t>
      </w:r>
    </w:p>
    <w:p>
      <w:r>
        <w:t xml:space="preserve">Dans chaque document Word, utilisez Ctrl+H (Rechercher/Remplacer) pour</w:t>
      </w:r>
    </w:p>
    <w:p>
      <w:r>
        <w:t xml:space="preserve">substituer ces variables :</w:t>
      </w:r>
    </w:p>
    <w:p>
      <w:r>
        <w:t xml:space="preserve">[Votre Logo Ici] Votre logo (insérer comme image) [Nom de l’organisme] Nom complet de votre organisation [Auteur] Auteur du document [Nom] Nom de la personne, selon le contexte [Nom rédacteur] Personne ayant rédigé le document [Nom vérificateur] Personne ayant vérifié [Nom approbateur] Personne ayant approuvé __/__/____ Date au format JJ/MM/AAAA</w:t>
      </w:r>
    </w:p>
    <w:p>
      <w:r>
        <w:t xml:space="preserve">ASTUCE PRO : Utilisez Ctrl+H sur le DOSSIER ENTIER via un outil comme :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Microsoft Word &gt; Macro VBA (avancé)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Notepad++ avec plug-in "Multi-file replace"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Total Commander &gt; Recherche multi-fichiers</w:t>
      </w:r>
    </w:p>
    <w:p>
      <w:r>
        <w:t xml:space="preserve">Vous gagnerez 2 heures sur la personnalisation.</w:t>
      </w:r>
    </w:p>
    <w:p>
      <w:r>
        <w:t xml:space="preserve">2.2 ORDRE DE PERSONNALISATION RECOMMANDÉ</w:t>
      </w:r>
    </w:p>
    <w:p>
      <w:r>
        <w:t xml:space="preserve">Phase 1 - Documents fondateurs (1h) :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Politique Qualité (PO)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Domaine d'application (PS-QMS-00)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Cartographie des processus (F-MGT-05)</w:t>
      </w:r>
    </w:p>
    <w:p>
      <w:r>
        <w:t xml:space="preserve">Phase 2 - Fiches processus (1h) :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PS-MGT - Management et Leadership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PS-QMS - Qualité et Amélioration Continue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PS-SAL - Commercial et Relation Client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PS-OPS - Opérations et Réalisation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PS-PUR - Achats et Prestataires Externes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PS-HR - Ressources Humaines et Compétences</w:t>
      </w:r>
    </w:p>
    <w:p>
      <w:r>
        <w:t xml:space="preserve">Phase 3 - Procédures (1h) :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PR-QMS-01 - Maîtrise documentation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PR-QMS-02 - Audit interne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PR-QMS-03 - Non-conformité et action corrective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PR-QMS-04 - Revue de direction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PR-OPS-01 - Maîtrise opérationnelle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PR-PUR-01 - Évaluation prestataires externes</w:t>
      </w:r>
    </w:p>
    <w:p>
      <w:r>
        <w:t xml:space="preserve">2.3 ADAPTATION DES MATRICES RACI</w:t>
      </w:r>
    </w:p>
    <w:p>
      <w:r>
        <w:t xml:space="preserve">Les matrices RACI (Responsable, Approbateur, Consulté, Informé)</w:t>
      </w:r>
    </w:p>
    <w:p>
      <w:r>
        <w:t xml:space="preserve">sont pré-remplies avec des rôles génériques. Adaptez-les à votre</w:t>
      </w:r>
    </w:p>
    <w:p>
      <w:r>
        <w:t xml:space="preserve">organigramme réel :</w:t>
      </w:r>
    </w:p>
    <w:p>
      <w:r>
        <w:t xml:space="preserve">Resp. Qualité [Nom de votre Responsable Qualité] Direction [Nom du Dirigeant] Pilote processus [Nom du Pilote selon le processus]</w:t>
      </w:r>
    </w:p>
    <w:p>
      <w:r>
        <w:t xml:space="preserve">Etc.</w:t>
      </w:r>
    </w:p>
    <w:p>
      <w:r>
        <w:t xml:space="preserve">2.4 ADAPTATION DES KPI</w:t>
      </w:r>
    </w:p>
    <w:p>
      <w:r>
        <w:t xml:space="preserve">Les indicateurs de performance proposés sont des STANDARDS du secteur.</w:t>
      </w:r>
    </w:p>
    <w:p>
      <w:r>
        <w:t xml:space="preserve">Adaptez les cibles à votre niveau de maturité actuel :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Si vous démarrez : cibles plus accessibles (-10 à -20%)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Si vous êtes mature : cibles plus exigeantes</w:t>
      </w:r>
    </w:p>
    <w:p>
      <w:pPr>
        <w:pStyle w:val="Heading1"/>
      </w:pPr>
      <w:r>
        <w:t xml:space="preserve">ÉTAPE 3 - MISE À JOUR DES SOMMAIRES (1 minute par document)</w:t>
      </w:r>
    </w:p>
    <w:p>
      <w:r>
        <w:t xml:space="preserve">Tous les documents Word contiennent un SOMMAIRE AUTOMATIQUE.</w:t>
      </w:r>
    </w:p>
    <w:p>
      <w:r>
        <w:t xml:space="preserve">Après personnalisation, mettez-le à jour :</w:t>
      </w:r>
    </w:p>
    <w:p>
      <w:r>
        <w:t xml:space="preserve">Méthode 1 (recommandée) :</w:t>
      </w:r>
    </w:p>
    <w:p>
      <w:r>
        <w:t xml:space="preserve">Ouvrez le document dans Microsoft Word</w:t>
      </w:r>
    </w:p>
    <w:p>
      <w:r>
        <w:t xml:space="preserve">Clic droit sur le sommaire</w:t>
      </w:r>
    </w:p>
    <w:p>
      <w:r>
        <w:t xml:space="preserve">"Mettre à jour les champs"</w:t>
      </w:r>
    </w:p>
    <w:p>
      <w:r>
        <w:t xml:space="preserve">"Mettre à jour toute la table"</w:t>
      </w:r>
    </w:p>
    <w:p>
      <w:r>
        <w:t xml:space="preserve">Méthode 2 (raccourci clavier) :</w:t>
      </w:r>
    </w:p>
    <w:p>
      <w:r>
        <w:t xml:space="preserve">Ctrl+A (sélectionner tout)</w:t>
      </w:r>
    </w:p>
    <w:p>
      <w:r>
        <w:t xml:space="preserve">F9 (mettre à jour tous les champs)</w:t>
      </w:r>
    </w:p>
    <w:p>
      <w:r>
        <w:t xml:space="preserve">Si vous utilisez LibreOffice :</w:t>
      </w:r>
    </w:p>
    <w:p>
      <w:r>
        <w:t xml:space="preserve">Outils &gt; Mettre à jour &gt; Tous les index et tables</w:t>
      </w:r>
    </w:p>
    <w:p>
      <w:pPr>
        <w:pStyle w:val="Heading1"/>
      </w:pPr>
      <w:r>
        <w:t xml:space="preserve">ÉTAPE 4 - PERSONNALISATION DES LOGIGRAMMES (OPTIONNEL)</w:t>
      </w:r>
    </w:p>
    <w:p>
      <w:r>
        <w:t xml:space="preserve">Les logigrammes sont des groupes de formes Word natives : ils se modifient directement dans le document, sans outil tiers. Le guide GUI-QMS-003 détaille chaque geste.</w:t>
      </w:r>
    </w:p>
    <w:p>
      <w:pPr>
        <w:pStyle w:val="Heading1"/>
      </w:pPr>
      <w:r>
        <w:t xml:space="preserve">ÉTAPE 5 - DÉPLOIEMENT (1-2 semaines)</w:t>
      </w:r>
    </w:p>
    <w:p>
      <w:r>
        <w:t xml:space="preserve">5.1 DOCUMENTATION CONTRÔLÉE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Définir où stocker les documents (SharePoint, Drive, intranet)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Établir les droits d'accès (lecture seule pour les utilisateurs)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Communiquer la procédure de mise à jour</w:t>
      </w:r>
    </w:p>
    <w:p>
      <w:r>
        <w:t xml:space="preserve">5.2 FORMATION DES UTILISATEURS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Présenter la politique qualité (1h en plénière)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Former les pilotes de processus (2h par processus)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Briefer les opérationnels sur leurs fiches (30 min)</w:t>
      </w:r>
    </w:p>
    <w:p>
      <w:r>
        <w:t xml:space="preserve">5.3 PREMIERS AUDITS BLANCS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Conduire un audit interne complet (1 jour)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Identifier les écarts et les corriger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Préparer l'audit de certification</w:t>
      </w:r>
    </w:p>
    <w:p>
      <w:pPr>
        <w:pStyle w:val="Heading1"/>
      </w:pPr>
      <w:r>
        <w:t xml:space="preserve">CONSEILS DE CONSULTANT (10 ANS D'EXPÉRIENCE)</w:t>
      </w:r>
    </w:p>
    <w:p>
      <w:r>
        <w:t xml:space="preserve">COMMENCEZ PAR LA POLITIQUE QUALITÉ</w:t>
      </w:r>
    </w:p>
    <w:p>
      <w:r>
        <w:t xml:space="preserve">C'est le document fondateur. Tout le reste en découle.</w:t>
      </w:r>
    </w:p>
    <w:p>
      <w:r>
        <w:t xml:space="preserve">IMPLIQUEZ LA DIRECTION DÈS LE DÉBUT</w:t>
      </w:r>
    </w:p>
    <w:p>
      <w:r>
        <w:t xml:space="preserve">Sans engagement de la direction (§ 5.1), le SMQ échoue.</w:t>
      </w:r>
    </w:p>
    <w:p>
      <w:r>
        <w:t xml:space="preserve">ADAPTEZ, NE COPIEZ PAS</w:t>
      </w:r>
    </w:p>
    <w:p>
      <w:r>
        <w:t xml:space="preserve">Ces documents sont des MODÈLES, pas des CERTITUDES.</w:t>
      </w:r>
    </w:p>
    <w:p>
      <w:r>
        <w:t xml:space="preserve">Votre organisation est unique - les processus doivent vous ressembler.</w:t>
      </w:r>
    </w:p>
    <w:p>
      <w:r>
        <w:t xml:space="preserve">MESUREZ DÈS LE DÉBUT</w:t>
      </w:r>
    </w:p>
    <w:p>
      <w:r>
        <w:t xml:space="preserve">Mettez en place les KPI dès la phase de personnalisation.</w:t>
      </w:r>
    </w:p>
    <w:p>
      <w:r>
        <w:t xml:space="preserve">L'auditeur vous demandera 12 mois d'historique.</w:t>
      </w:r>
    </w:p>
    <w:p>
      <w:r>
        <w:t xml:space="preserve">DOCUMENTEZ AU FIL DE L'EAU</w:t>
      </w:r>
    </w:p>
    <w:p>
      <w:r>
        <w:t xml:space="preserve">Tenez à jour les registres (NC, AC, audits) régulièrement.</w:t>
      </w:r>
    </w:p>
    <w:p>
      <w:r>
        <w:t xml:space="preserve">Ne pas le faire = repartir de zéro l'année suivante.</w:t>
      </w:r>
    </w:p>
    <w:p>
      <w:pPr>
        <w:pStyle w:val="Heading1"/>
      </w:pPr>
      <w:r>
        <w:t xml:space="preserve">PROCHAINES ÉTAPES APRÈS LE PACK</w:t>
      </w:r>
    </w:p>
    <w:p>
      <w:r>
        <w:t xml:space="preserve">Pour un SMQ complet, vous aurez besoin de COMPLÉMENTER ce pack avec :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Formulaires Excel opérationnels :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Tableau de bord SMQ avec KPI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Registre des risques (matrice 5x5)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Fiches d'évaluation fournisseurs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Plans de formation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Fiches d'action corrective 8D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Etc.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Instructions de travail (WI) spécifiques à VOS opérations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Manuel du SMQ (M-QMS-01) si vous souhaitez une vision globale</w:t>
      </w:r>
    </w:p>
    <w:p>
      <w:r>
        <w:t xml:space="preserve">(note : ce document n'est plus obligatoire en ISO 9001:2015 mais</w:t>
      </w:r>
    </w:p>
    <w:p>
      <w:r>
        <w:t xml:space="preserve">reste recommandé pour la communication interne)</w:t>
      </w:r>
    </w:p>
    <w:p>
      <w:pPr>
        <w:pStyle w:val="Heading1"/>
      </w:pPr>
      <w:r>
        <w:t xml:space="preserve">SUPPORT</w:t>
      </w:r>
    </w:p>
    <w:p>
      <w:r>
        <w:t xml:space="preserve">Une question ? Un blocage ?</w:t>
      </w:r>
    </w:p>
    <w:p>
      <w:r>
        <w:t xml:space="preserve">Contactez HEMC : contact@hem-consulting.com (réponse sous 48h ouvrées).</w:t>
      </w:r>
    </w:p>
    <w:p>
      <w:r>
        <w:t xml:space="preserve">Bonne mise en œuvre !</w:t>
      </w:r>
    </w:p>
    <w:sectPr>
      <w:headerReference w:type="default" r:id="rIdHdr"/>
      <w:footerReference w:type="default" r:id="rIdFtr"/>
      <w:pgSz w:w="11906" w:h="16838"/>
      <w:pgMar w:top="1417" w:right="1134" w:bottom="1134" w:left="1134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p>
    <w:pPr>
      <w:spacing w:before="0" w:after="0"/>
      <w:jc w:val="center"/>
    </w:pPr>
    <w:r>
      <w:rPr>
        <w:color w:val="8A8A8A"/>
        <w:sz w:val="14"/>
        <w:szCs w:val="14"/>
      </w:rPr>
      <w:t xml:space="preserve">Document maîtrisé. Toute reproduction imprimée est une copie non maîtrisée. Diffusion : [interne / restreinte / publique]</w:t>
    </w:r>
  </w:p>
  <w:p>
    <w:pPr>
      <w:spacing w:before="0" w:after="0"/>
      <w:jc w:val="center"/>
    </w:pPr>
    <w:r>
      <w:rPr>
        <w:i/>
        <w:color w:val="B4B4B4"/>
        <w:sz w:val="13"/>
        <w:szCs w:val="13"/>
      </w:rPr>
      <w:t xml:space="preserve">Trame conçue par Hub Engineering Management Consulting · hem-consulting.com · [ligne à supprimer après personnalisation]</w:t>
    </w:r>
  </w:p>
  <w:p>
    <w:pPr>
      <w:jc w:val="center"/>
    </w:pPr>
    <w:r>
      <w:rPr>
        <w:sz w:val="14"/>
        <w:color w:val="8A8A8A"/>
      </w:rP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sz w:val="14"/>
        <w:color w:val="8A8A8A"/>
      </w:rPr>
      <w:t xml:space="preserve"> /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</w:p>
</w:ftr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tbl>
    <w:tblPr>
      <w:tblW w:w="5000" w:type="pct"/>
      <w:tblLayout w:type="autofit"/>
      <w:tblCellMar>
        <w:top w:w="0" w:type="dxa"/>
        <w:left w:w="80" w:type="dxa"/>
        <w:bottom w:w="60" w:type="dxa"/>
        <w:right w:w="80" w:type="dxa"/>
      </w:tblCellMar>
    </w:tblPr>
    <w:tblGrid>
      <w:gridCol w:w="1652"/>
      <w:gridCol w:w="5232"/>
      <w:gridCol w:w="2754"/>
    </w:tblGrid>
    <w:tr>
      <w:tc>
        <w:tcPr>
          <w:tcW w:w="1652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</w:pPr>
          <w:r>
            <w:rPr>
              <w:b/>
              <w:color w:val="595959"/>
              <w:sz w:val="16"/>
              <w:szCs w:val="16"/>
            </w:rPr>
            <w:t xml:space="preserve">[LOGO CLIENT]</w:t>
          </w:r>
        </w:p>
        <w:p>
          <w:pPr>
            <w:spacing w:before="0" w:after="0"/>
          </w:pPr>
          <w:r>
            <w:rPr>
              <w:color w:val="595959"/>
              <w:sz w:val="16"/>
              <w:szCs w:val="16"/>
            </w:rPr>
            <w:t xml:space="preserve">[NOM DE L'ORGANISME]</w:t>
          </w:r>
        </w:p>
      </w:tc>
      <w:tc>
        <w:tcPr>
          <w:tcW w:w="5232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  <w:jc w:val="center"/>
          </w:pPr>
          <w:r>
            <w:rPr>
              <w:b/>
              <w:smallCaps/>
              <w:color w:val="1F4E79"/>
              <w:sz w:val="16"/>
              <w:szCs w:val="16"/>
            </w:rPr>
            <w:t xml:space="preserve">Guide</w:t>
          </w:r>
        </w:p>
        <w:p>
          <w:pPr>
            <w:spacing w:before="0" w:after="0"/>
            <w:jc w:val="center"/>
          </w:pPr>
          <w:r>
            <w:rPr>
              <w:b/>
              <w:color w:val="1F4E79"/>
              <w:sz w:val="20"/>
              <w:szCs w:val="20"/>
            </w:rPr>
            <w:t xml:space="preserve">Référence : GUI-QMS-001 | Révision : 1.0 | Statut : Approuvé</w:t>
          </w:r>
        </w:p>
      </w:tc>
      <w:tc>
        <w:tcPr>
          <w:tcW w:w="2754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Code : GUI-QMS-001</w:t>
          </w:r>
        </w:p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Version : 1.0</w:t>
          </w:r>
        </w:p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Date : [jj/mm/aaaa]</w:t>
          </w:r>
        </w:p>
      </w:tc>
    </w:tr>
  </w:tbl>
  <w:p>
    <w:pPr>
      <w:spacing w:before="0" w:after="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8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F4E7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F4E79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1F4E79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1F4E79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1F4E79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1F4E79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1F4E79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1F4E7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1F4E79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1F4E79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1F4E79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1F4E79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1F4E79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 standalone="yes"?><Relationships xmlns="http://schemas.openxmlformats.org/package/2006/relationships"><Relationship Id="rIdSty" Type="http://schemas.openxmlformats.org/officeDocument/2006/relationships/styles" Target="styles.xml"/><Relationship Id="rIdSet" Type="http://schemas.openxmlformats.org/officeDocument/2006/relationships/settings" Target="settings.xml"/><Relationship Id="rIdNum" Type="http://schemas.openxmlformats.org/officeDocument/2006/relationships/numbering" Target="numbering.xml"/><Relationship Id="rIdFnt" Type="http://schemas.openxmlformats.org/officeDocument/2006/relationships/fontTable" Target="fontTable.xml"/><Relationship Id="rIdThm" Type="http://schemas.openxmlformats.org/officeDocument/2006/relationships/theme" Target="theme/theme1.xml"/><Relationship Id="rIdHdr" Type="http://schemas.openxmlformats.org/officeDocument/2006/relationships/header" Target="header1.xml"/><Relationship Id="rIdFtr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Hub Engineering Management Consulting</Application>
  <Company>HEMC</Company>
  <Manager>Hub Engineering Management Consulting</Manager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Référence : GUI-QMS-001 | Révision : 1.0 | Statut : Approuvé</dc:title>
  <dc:subject>Guide GUI-QMS-001</dc:subject>
  <dc:creator>Hub Engineering Management Consulting</dc:creator>
  <cp:lastModifiedBy>Hub Engineering Management Consulting</cp:lastModifiedBy>
  <cp:keywords>GUI-QMS-001</cp:keywords>
  <dc:description>Modele documentaire edite par HEMC, hem-consulting.com. A personnaliser par l'organisme utilisateur.</dc:description>
  <cp:category>Guide</cp:category>
  <cp:revision>1</cp:revision>
  <dcterms:created xsi:type="dcterms:W3CDTF">2026-08-13T00:00:00Z</dcterms:created>
  <dcterms:modified xsi:type="dcterms:W3CDTF">2026-08-13T00:00:00Z</dcterms:modified>
  <dc:language>fr-FR</dc:language>
</cp:coreProperties>
</file>